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1AB38">
      <w:pPr>
        <w:snapToGrid w:val="0"/>
        <w:spacing w:line="560" w:lineRule="exact"/>
        <w:jc w:val="left"/>
        <w:rPr>
          <w:rFonts w:hint="eastAsia" w:ascii="Times New Roman" w:hAnsi="Times New Roman" w:eastAsia="方正小标宋_GBK"/>
          <w:bCs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/>
          <w:bCs/>
          <w:kern w:val="0"/>
          <w:sz w:val="28"/>
          <w:szCs w:val="28"/>
          <w:lang w:val="en-US" w:eastAsia="zh-CN"/>
        </w:rPr>
        <w:t>附件：</w:t>
      </w:r>
    </w:p>
    <w:p w14:paraId="379A3752">
      <w:pPr>
        <w:snapToGrid w:val="0"/>
        <w:spacing w:line="560" w:lineRule="exact"/>
        <w:jc w:val="center"/>
        <w:rPr>
          <w:rFonts w:hint="eastAsia" w:ascii="Times New Roman" w:hAnsi="Times New Roman" w:eastAsia="方正小标宋_GBK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小标宋_GBK"/>
          <w:b/>
          <w:bCs w:val="0"/>
          <w:kern w:val="0"/>
          <w:sz w:val="28"/>
          <w:szCs w:val="28"/>
          <w:lang w:val="en-US" w:eastAsia="zh-CN"/>
        </w:rPr>
        <w:t>重庆地质矿产研究院2026年度开放课题拟立项清单</w:t>
      </w:r>
    </w:p>
    <w:p w14:paraId="48B3F4CB">
      <w:pPr>
        <w:snapToGrid w:val="0"/>
        <w:spacing w:line="560" w:lineRule="exact"/>
        <w:jc w:val="left"/>
        <w:rPr>
          <w:rFonts w:hint="eastAsia" w:ascii="Times New Roman" w:hAnsi="Times New Roman" w:eastAsia="方正小标宋_GBK"/>
          <w:bCs/>
          <w:kern w:val="0"/>
          <w:sz w:val="28"/>
          <w:szCs w:val="28"/>
          <w:lang w:val="en-US" w:eastAsia="zh-CN"/>
        </w:rPr>
      </w:pPr>
    </w:p>
    <w:tbl>
      <w:tblPr>
        <w:tblStyle w:val="2"/>
        <w:tblW w:w="8529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2976"/>
        <w:gridCol w:w="2016"/>
        <w:gridCol w:w="1179"/>
        <w:gridCol w:w="1460"/>
      </w:tblGrid>
      <w:tr w14:paraId="6C183B2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0F7E0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823367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AC6E4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承担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  <w:t>单位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9B988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ascii="Times New Roman" w:hAnsi="Times New Roman" w:eastAsia="方正仿宋_GBK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D4159">
            <w:pPr>
              <w:widowControl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kern w:val="0"/>
                <w:sz w:val="28"/>
                <w:szCs w:val="28"/>
                <w:lang w:val="en-US" w:eastAsia="zh-CN"/>
              </w:rPr>
              <w:t>资助金额</w:t>
            </w:r>
          </w:p>
        </w:tc>
      </w:tr>
      <w:tr w14:paraId="1B990E5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61093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A6A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库区拉裂型危岩失稳特征与前兆判识研究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3A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宁波大学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71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方正仿宋_GBK"/>
                <w:bCs/>
                <w:sz w:val="24"/>
                <w:szCs w:val="30"/>
              </w:rPr>
              <w:t>潘孝康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5FD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20</w:t>
            </w:r>
          </w:p>
        </w:tc>
      </w:tr>
      <w:tr w14:paraId="084274B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10FCC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97D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危岩体崩塌灾变数值模拟与安全性评价方法研究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821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武汉大学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89B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程浩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7DD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20</w:t>
            </w:r>
          </w:p>
        </w:tc>
      </w:tr>
      <w:tr w14:paraId="5B0B430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6C1C3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D3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主被动协同感知的危岩失稳预测模型研究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AF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成都理工大学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BB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焦彤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383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10</w:t>
            </w:r>
          </w:p>
        </w:tc>
      </w:tr>
      <w:tr w14:paraId="27510D5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0CA55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A7D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重庆城口毒重石成矿作用及古海洋沉积环境研究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41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中国地质科学院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A5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方向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62D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20</w:t>
            </w:r>
          </w:p>
        </w:tc>
      </w:tr>
      <w:tr w14:paraId="3D623C3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BFDD53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1B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重庆地区早中三叠统盐溶卤水钾、锂、镁等综合提取利用研究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DF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中国地质大学（武汉）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0B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孟伊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B0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20</w:t>
            </w:r>
          </w:p>
        </w:tc>
      </w:tr>
      <w:tr w14:paraId="1CDB12B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D1FB7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1A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渝东南石柱铅锌矿床硫化物微区原位地球化学特征与成矿机制研究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2A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内江师范大学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36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李壮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E90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10</w:t>
            </w:r>
          </w:p>
        </w:tc>
      </w:tr>
      <w:tr w14:paraId="3C4BA36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F3E66D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3B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土壤质量快速监测器件研发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00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方正仿宋_GBK" w:eastAsia="方正仿宋_GBK" w:cs="方正仿宋_GBK"/>
                <w:color w:val="000000"/>
                <w:kern w:val="0"/>
                <w:sz w:val="24"/>
                <w:szCs w:val="31"/>
                <w:lang w:val="en-US" w:eastAsia="zh-CN" w:bidi="ar"/>
              </w:rPr>
              <w:t>重庆理工大学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DC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方正仿宋_GBK" w:eastAsia="方正仿宋_GBK" w:cs="方正仿宋_GBK"/>
                <w:color w:val="000000"/>
                <w:kern w:val="0"/>
                <w:sz w:val="24"/>
                <w:szCs w:val="31"/>
                <w:lang w:val="en-US" w:eastAsia="zh-CN" w:bidi="ar"/>
              </w:rPr>
              <w:t>钟年丙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660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15</w:t>
            </w:r>
          </w:p>
        </w:tc>
      </w:tr>
      <w:tr w14:paraId="54F0592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C7A00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E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矿山生态修复遥感智能监测技术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BD6DC">
            <w:pPr>
              <w:adjustRightInd w:val="0"/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方正仿宋_GBK" w:eastAsia="方正仿宋_GBK" w:cs="方正仿宋_GBK"/>
                <w:color w:val="000000"/>
                <w:kern w:val="0"/>
                <w:sz w:val="24"/>
                <w:szCs w:val="31"/>
                <w:lang w:val="en-US" w:eastAsia="zh-CN" w:bidi="ar"/>
              </w:rPr>
              <w:t>重庆理工大学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A35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方正仿宋_GBK" w:eastAsia="方正仿宋_GBK" w:cs="方正仿宋_GBK"/>
                <w:color w:val="000000"/>
                <w:kern w:val="0"/>
                <w:sz w:val="24"/>
                <w:szCs w:val="31"/>
                <w:lang w:val="en-US" w:eastAsia="zh-CN" w:bidi="ar"/>
              </w:rPr>
              <w:t>傅由甲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D5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15</w:t>
            </w:r>
          </w:p>
        </w:tc>
      </w:tr>
      <w:tr w14:paraId="0F04C06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41C75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13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声光一体化鸟类监测技术与装备研发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9733CA">
            <w:pPr>
              <w:adjustRightInd w:val="0"/>
              <w:snapToGrid w:val="0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方正仿宋_GBK" w:eastAsia="方正仿宋_GBK" w:cs="方正仿宋_GBK"/>
                <w:color w:val="000000"/>
                <w:kern w:val="0"/>
                <w:sz w:val="24"/>
                <w:szCs w:val="31"/>
                <w:lang w:val="en-US" w:eastAsia="zh-CN" w:bidi="ar"/>
              </w:rPr>
              <w:t>重庆理工大学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19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吴德操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F4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15</w:t>
            </w:r>
          </w:p>
        </w:tc>
      </w:tr>
    </w:tbl>
    <w:p w14:paraId="79EE6551">
      <w:pPr>
        <w:rPr>
          <w:rFonts w:ascii="Times New Roman" w:hAnsi="Times New Roman"/>
        </w:rPr>
      </w:pPr>
    </w:p>
    <w:p w14:paraId="2F1D5733"/>
    <w:p w14:paraId="42E9D089">
      <w:bookmarkStart w:id="0" w:name="_GoBack"/>
      <w:bookmarkEnd w:id="0"/>
    </w:p>
    <w:sectPr>
      <w:pgSz w:w="11906" w:h="16838"/>
      <w:pgMar w:top="1440" w:right="1800" w:bottom="1440" w:left="1800" w:header="851" w:footer="113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9D2C810-62E8-419E-916B-F70B79013BA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A1D1DF0-D2E2-4859-8778-85C69BC3913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7B100FD-3D39-49FC-B5BD-AC02AF6AE0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F15C6"/>
    <w:rsid w:val="571F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1"/>
    <w:next w:val="1"/>
    <w:qFormat/>
    <w:uiPriority w:val="0"/>
    <w:pPr>
      <w:keepNext/>
      <w:keepLines/>
      <w:widowControl w:val="0"/>
      <w:spacing w:line="576" w:lineRule="auto"/>
      <w:jc w:val="left"/>
      <w:textAlignment w:val="baseline"/>
    </w:pPr>
    <w:rPr>
      <w:rFonts w:ascii="Times New Roman" w:hAnsi="Times New Roman" w:eastAsia="Times New Roman" w:cstheme="minorBidi"/>
      <w:b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2026-09-09T07:57:00Z</dcterms:created>
  <dc:creator>青空</dc:creator>
  <cp:lastModifiedBy>青空</cp:lastModifiedBy>
  <dcterms:modified xsi:type="dcterms:W3CDTF">2026-09-09T07:57:59Z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53A53A7C3F45484898272192C3D47525_11</vt:lpwstr>
  </property>
  <property fmtid="{D5CDD505-2E9C-101B-9397-08002B2CF9AE}" pid="4" name="KSOTemplateDocerSaveRecord">
    <vt:lpwstr>eyJoZGlkIjoiZmMxZjI0ZTlhYmQ4YWJiNmU4NThmMmVmOWZjZGVkMmEiLCJ1c2VySWQiOiIyNDQyMjc4MTEifQ==</vt:lpwstr>
  </property>
</Properties>
</file>